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  <w:u w:val="single"/>
          <w:rtl w:val="0"/>
        </w:rPr>
        <w:t xml:space="preserve">Film Department Summer Assignment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before="228.270263671875" w:line="236.74737453460693" w:lineRule="auto"/>
        <w:ind w:left="131.9000244140625" w:right="77.6904296875" w:firstLine="0.569915771484375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Description: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Find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10 video clips (as YouTube links)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that you feel exhibit strong filmmaking, and speak to you personally,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and explain why.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The video clips should be from a professional film or TV show. The strength of the film clip can relate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to its cinematography, shot variety, editing, dramatic writing, etc.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230.8447265625" w:line="240" w:lineRule="auto"/>
        <w:ind w:left="133.60992431640625" w:firstLine="0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Requirements: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3.270263671875" w:line="240" w:lineRule="auto"/>
        <w:ind w:left="152.23007202148438" w:firstLine="0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 No more than two clips can be from the same film or TV episode.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 We're looking for variety.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before="3.270263671875" w:line="236.74737453460693" w:lineRule="auto"/>
        <w:ind w:left="137.79006958007812" w:right="163.692626953125" w:hanging="3.800048828125"/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2. All ten YouTube links should be included in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9"/>
          <w:szCs w:val="19"/>
          <w:highlight w:val="white"/>
          <w:rtl w:val="0"/>
        </w:rPr>
        <w:t xml:space="preserve">single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PDF document </w:t>
      </w:r>
    </w:p>
    <w:p w:rsidR="00000000" w:rsidDel="00000000" w:rsidP="00000000" w:rsidRDefault="00000000" w:rsidRPr="00000000" w14:paraId="00000006">
      <w:pPr>
        <w:widowControl w:val="0"/>
        <w:spacing w:before="3.270263671875" w:line="236.74737453460693" w:lineRule="auto"/>
        <w:ind w:left="137.79006958007812" w:right="163.692626953125" w:hanging="3.800048828125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3. Each link should include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before="5.8447265625" w:line="240" w:lineRule="auto"/>
        <w:ind w:left="506.5299987792969" w:firstLine="0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sz w:val="19"/>
          <w:szCs w:val="19"/>
          <w:highlight w:val="whit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the name of the film or TV show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 that the link is taken from.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before="3.270263671875" w:line="240" w:lineRule="auto"/>
        <w:ind w:left="506.5299987792969" w:firstLine="0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sz w:val="19"/>
          <w:szCs w:val="19"/>
          <w:highlight w:val="whit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the time code (section of the clip)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 that you are focusing on, for example 1:10 to 1:35.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before="3.270263671875" w:line="236.74737453460693" w:lineRule="auto"/>
        <w:ind w:left="851.5199279785156" w:right="285.343017578125" w:hanging="344.98992919921875"/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</w:rPr>
      </w:pPr>
      <w:r w:rsidDel="00000000" w:rsidR="00000000" w:rsidRPr="00000000">
        <w:rPr>
          <w:sz w:val="19"/>
          <w:szCs w:val="19"/>
          <w:highlight w:val="white"/>
          <w:rtl w:val="0"/>
        </w:rPr>
        <w:t xml:space="preserve">●</w:t>
      </w:r>
      <w:r w:rsidDel="00000000" w:rsidR="00000000" w:rsidRPr="00000000">
        <w:rPr>
          <w:b w:val="1"/>
          <w:bCs w:val="1"/>
          <w:sz w:val="19"/>
          <w:szCs w:val="19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two or three sentences about what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9"/>
          <w:szCs w:val="19"/>
          <w:highlight w:val="white"/>
          <w:rtl w:val="0"/>
        </w:rPr>
        <w:t xml:space="preserve">YOU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 think is strong about the film clip you selected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9"/>
          <w:szCs w:val="19"/>
          <w:highlight w:val="white"/>
          <w:rtl w:val="0"/>
        </w:rPr>
        <w:t xml:space="preserve">WHY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 it speaks to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  <w:highlight w:val="white"/>
          <w:rtl w:val="0"/>
        </w:rPr>
        <w:t xml:space="preserve">you.</w:t>
      </w:r>
    </w:p>
    <w:p w:rsidR="00000000" w:rsidDel="00000000" w:rsidP="00000000" w:rsidRDefault="00000000" w:rsidRPr="00000000" w14:paraId="0000000A">
      <w:pPr>
        <w:widowControl w:val="0"/>
        <w:spacing w:before="3.270263671875" w:line="236.74737453460693" w:lineRule="auto"/>
        <w:ind w:left="137.79006958007812" w:right="163.692626953125" w:hanging="3.800048828125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highlight w:val="white"/>
          <w:rtl w:val="0"/>
        </w:rPr>
        <w:t xml:space="preserve"> 4. You will upload your Summer Assignment to the Google Classroom Summer Assignment in the first week of film class.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  <w:drawing>
          <wp:inline distB="114300" distT="114300" distL="114300" distR="114300">
            <wp:extent cx="5943600" cy="1346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37.4049949645996" w:lineRule="auto"/>
        <w:ind w:left="138.63998413085938" w:right="276.7431640625" w:hanging="4.79995727539062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any questions, please contact Mr. Harchol at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hharchol@schools.nyc.gov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Mr. Bridenstine at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mbridenstine@schools.nyc.gov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37.4049949645996" w:lineRule="auto"/>
        <w:ind w:left="138.63998413085938" w:right="276.7431640625" w:hanging="4.799957275390625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hharchol@schools.nyc.gov" TargetMode="External"/><Relationship Id="rId8" Type="http://schemas.openxmlformats.org/officeDocument/2006/relationships/hyperlink" Target="mailto:mbridenstine@schools.ny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